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712BDF" w:rsidP="00244981">
      <w:pPr>
        <w:pStyle w:val="berschrift1"/>
        <w:spacing w:before="0" w:after="0" w:line="276" w:lineRule="auto"/>
        <w:jc w:val="left"/>
      </w:pPr>
      <w:r>
        <w:t>W 380 </w:t>
      </w:r>
      <w:proofErr w:type="spellStart"/>
      <w:proofErr w:type="gramStart"/>
      <w:r>
        <w:t>CRi</w:t>
      </w:r>
      <w:proofErr w:type="spellEnd"/>
      <w:r>
        <w:t>:</w:t>
      </w:r>
      <w:proofErr w:type="gramEnd"/>
      <w:r>
        <w:t xml:space="preserve"> le recycleur à froid le plus performant au monde</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 xml:space="preserve">Avec sa nouvelle génération de recycleurs à froid, </w:t>
      </w:r>
      <w:proofErr w:type="spellStart"/>
      <w:r>
        <w:rPr>
          <w:rStyle w:val="Hervorhebung"/>
        </w:rPr>
        <w:t>Wirtgen</w:t>
      </w:r>
      <w:proofErr w:type="spellEnd"/>
      <w:r>
        <w:rPr>
          <w:rStyle w:val="Hervorhebung"/>
        </w:rPr>
        <w:t xml:space="preserve"> a développé les machines les plus modernes au monde pour le recyclage à froid in situ. Les recycleurs à trains de chenilles convainquent aussi pour le recyclage à pleine profondeur ou en tant que fraiseuses routières à hautes performances</w:t>
      </w:r>
      <w:r w:rsidR="003B05E7">
        <w:rPr>
          <w:rStyle w:val="Hervorhebung"/>
        </w:rPr>
        <w:t>.</w:t>
      </w:r>
      <w:r>
        <w:rPr>
          <w:rStyle w:val="Hervorhebung"/>
        </w:rPr>
        <w:t xml:space="preserve"> </w:t>
      </w:r>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Recyclage de profondeur en un seul passage</w:t>
      </w:r>
    </w:p>
    <w:p w:rsidR="00F21280" w:rsidRDefault="00210152" w:rsidP="00692AE5">
      <w:pPr>
        <w:pStyle w:val="Text"/>
        <w:spacing w:line="276" w:lineRule="auto"/>
      </w:pPr>
      <w:r>
        <w:t>La couche de surface en asphalte est retraitée sur place par un train de recyclage sur toute la largeur de la chaussée, en un seul passage et avec l’adjonction de liants, avant d’être immédiatement réutilisée pour la pose. Le W 380 </w:t>
      </w:r>
      <w:proofErr w:type="spellStart"/>
      <w:r>
        <w:t>C</w:t>
      </w:r>
      <w:r w:rsidR="0028415E">
        <w:t>R</w:t>
      </w:r>
      <w:r>
        <w:t>i</w:t>
      </w:r>
      <w:proofErr w:type="spellEnd"/>
      <w:r>
        <w:t xml:space="preserve"> est capable de recycler la chaussée à une profondeur complète de 300 mm et convient donc également au recyclage en profondeur (FDR, ou Full </w:t>
      </w:r>
      <w:proofErr w:type="spellStart"/>
      <w:r>
        <w:t>Depth</w:t>
      </w:r>
      <w:proofErr w:type="spellEnd"/>
      <w:r>
        <w:t xml:space="preserve"> </w:t>
      </w:r>
      <w:proofErr w:type="spellStart"/>
      <w:r>
        <w:t>Recycling</w:t>
      </w:r>
      <w:proofErr w:type="spellEnd"/>
      <w:r>
        <w:t xml:space="preserve">).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Réfection variable des chaussées</w:t>
      </w:r>
      <w:r>
        <w:t xml:space="preserve"> </w:t>
      </w:r>
      <w:r>
        <w:rPr>
          <w:i/>
        </w:rPr>
        <w:t xml:space="preserve">sur des largeurs dépassant la largeur de travail de la machine </w:t>
      </w:r>
    </w:p>
    <w:p w:rsidR="00F21280" w:rsidRDefault="000168B4" w:rsidP="00692AE5">
      <w:pPr>
        <w:pStyle w:val="Text"/>
        <w:spacing w:line="276" w:lineRule="auto"/>
      </w:pPr>
      <w:r>
        <w:t>Le W 380 </w:t>
      </w:r>
      <w:proofErr w:type="spellStart"/>
      <w:r>
        <w:t>C</w:t>
      </w:r>
      <w:r w:rsidR="002C6B46">
        <w:t>R</w:t>
      </w:r>
      <w:r>
        <w:t>i</w:t>
      </w:r>
      <w:proofErr w:type="spellEnd"/>
      <w:r>
        <w:t xml:space="preserve"> peut également être mis en œuvre pour la réfection de chaussées sur des largeurs dépassant les largeurs de travail de la machine de 3 200 mm, 3 500 mm et 3 800 </w:t>
      </w:r>
      <w:proofErr w:type="spellStart"/>
      <w:r>
        <w:t>mm.</w:t>
      </w:r>
      <w:proofErr w:type="spellEnd"/>
      <w:r>
        <w:t xml:space="preserve"> Dans ce cas, le recycleur recueille le matériau préalablement fraisé des opérations de fraisage latérales effectuées précédemment et l’incorpore au processus de mélange. Grâce à une capacité de mélange allant jusqu’à 800 t/h associée au chargement arrière sur un finisseur de routes avec l’approvisionnement adéquat et une table de finisseur, la machine est aussi capable de réhabiliter les très larges chaussées en un seul passage.</w:t>
      </w:r>
    </w:p>
    <w:p w:rsidR="007775EF" w:rsidRDefault="007775EF" w:rsidP="00692AE5">
      <w:pPr>
        <w:pStyle w:val="Text"/>
        <w:spacing w:line="276" w:lineRule="auto"/>
      </w:pPr>
    </w:p>
    <w:p w:rsidR="00FB0452" w:rsidRDefault="007775EF" w:rsidP="00692AE5">
      <w:pPr>
        <w:pStyle w:val="Text"/>
        <w:spacing w:line="276" w:lineRule="auto"/>
        <w:rPr>
          <w:b/>
        </w:rPr>
      </w:pPr>
      <w:r>
        <w:rPr>
          <w:b/>
        </w:rPr>
        <w:t>Le W 380 </w:t>
      </w:r>
      <w:proofErr w:type="spellStart"/>
      <w:r>
        <w:rPr>
          <w:b/>
        </w:rPr>
        <w:t>CRi</w:t>
      </w:r>
      <w:proofErr w:type="spellEnd"/>
      <w:r>
        <w:rPr>
          <w:b/>
        </w:rPr>
        <w:t xml:space="preserve"> peut aussi être déployé en tant que fraiseuse à hautes performances </w:t>
      </w:r>
    </w:p>
    <w:p w:rsidR="0012313C" w:rsidRDefault="000A2390" w:rsidP="00692AE5">
      <w:pPr>
        <w:pStyle w:val="Text"/>
        <w:spacing w:line="276" w:lineRule="auto"/>
      </w:pPr>
      <w:bookmarkStart w:id="0" w:name="_GoBack"/>
      <w:r>
        <w:t>Le W 380 </w:t>
      </w:r>
      <w:proofErr w:type="spellStart"/>
      <w:r>
        <w:t>CRi</w:t>
      </w:r>
      <w:proofErr w:type="spellEnd"/>
      <w:r>
        <w:t xml:space="preserve"> peut également être mis en œuvre comme fraiseuse à hautes performances. Grâce à sa puissante motorisation de 1 054 </w:t>
      </w:r>
      <w:proofErr w:type="spellStart"/>
      <w:r>
        <w:t>ch</w:t>
      </w:r>
      <w:proofErr w:type="spellEnd"/>
      <w:r>
        <w:t xml:space="preserve"> (EU Stage 5 / US Tier 4f) et à sa capacité de transfert élevée, le W 380 </w:t>
      </w:r>
      <w:proofErr w:type="spellStart"/>
      <w:r>
        <w:t>CRi</w:t>
      </w:r>
      <w:proofErr w:type="spellEnd"/>
      <w:r>
        <w:t xml:space="preserve"> offre des performances de retraitement élevées jusqu’à une profondeur de fraisage de 350 </w:t>
      </w:r>
      <w:proofErr w:type="spellStart"/>
      <w:r>
        <w:t>mm.</w:t>
      </w:r>
      <w:proofErr w:type="spellEnd"/>
      <w:r>
        <w:t xml:space="preserve"> La machine assure ainsi l’exécution rapide aussi bien des chantiers de réfection de grande envergure, tels que les autoroutes, les pistes de décollage et d’atterrissage ou le décaissement total de corps de chaussée, que les missions d’homogénéisation et de granulation des couches d’asphalte détériorées.</w:t>
      </w:r>
    </w:p>
    <w:bookmarkEnd w:id="0"/>
    <w:p w:rsidR="0003718C" w:rsidRDefault="0003718C">
      <w:pPr>
        <w:rPr>
          <w:sz w:val="22"/>
        </w:rPr>
      </w:pPr>
      <w:r>
        <w:br w:type="page"/>
      </w:r>
    </w:p>
    <w:p w:rsidR="0012313C" w:rsidRDefault="0012313C" w:rsidP="0012313C">
      <w:pPr>
        <w:pStyle w:val="HeadlineFotos"/>
      </w:pPr>
      <w:r>
        <w:rPr>
          <w:rFonts w:ascii="Verdana" w:hAnsi="Verdana"/>
          <w:caps w:val="0"/>
          <w:szCs w:val="22"/>
        </w:rPr>
        <w:lastRenderedPageBreak/>
        <w:t>Photos </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1445A0">
            <w:pPr>
              <w:pStyle w:val="Text"/>
              <w:jc w:val="left"/>
              <w:rPr>
                <w:sz w:val="20"/>
              </w:rPr>
            </w:pPr>
            <w:r>
              <w:rPr>
                <w:sz w:val="20"/>
              </w:rPr>
              <w:t xml:space="preserve">Recyclage à froid sur place, recyclage en profondeur ou encore fraisage à hautes performances – le recycleur à trains de chenilles de </w:t>
            </w:r>
            <w:proofErr w:type="spellStart"/>
            <w:r>
              <w:rPr>
                <w:sz w:val="20"/>
              </w:rPr>
              <w:t>Wirtgen</w:t>
            </w:r>
            <w:proofErr w:type="spellEnd"/>
            <w:r>
              <w:rPr>
                <w:sz w:val="20"/>
              </w:rPr>
              <w:t xml:space="preserve"> W 380 </w:t>
            </w:r>
            <w:proofErr w:type="spellStart"/>
            <w:r>
              <w:rPr>
                <w:sz w:val="20"/>
              </w:rPr>
              <w:t>C</w:t>
            </w:r>
            <w:r w:rsidR="008E5696">
              <w:rPr>
                <w:sz w:val="20"/>
              </w:rPr>
              <w:t>R</w:t>
            </w:r>
            <w:r>
              <w:rPr>
                <w:sz w:val="20"/>
              </w:rPr>
              <w:t>i</w:t>
            </w:r>
            <w:proofErr w:type="spellEnd"/>
            <w:r>
              <w:rPr>
                <w:sz w:val="20"/>
              </w:rPr>
              <w:t xml:space="preserve"> offre une grande polyvalence dans la réfection routière.</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Le système de guidage du matériau réglable à l’avant de la machine permet au W 380 </w:t>
            </w:r>
            <w:proofErr w:type="spellStart"/>
            <w:r>
              <w:rPr>
                <w:rFonts w:ascii="Verdana" w:hAnsi="Verdana"/>
                <w:sz w:val="20"/>
              </w:rPr>
              <w:t>C</w:t>
            </w:r>
            <w:r w:rsidR="001458F9">
              <w:rPr>
                <w:rFonts w:ascii="Verdana" w:hAnsi="Verdana"/>
                <w:sz w:val="20"/>
              </w:rPr>
              <w:t>R</w:t>
            </w:r>
            <w:r>
              <w:rPr>
                <w:rFonts w:ascii="Verdana" w:hAnsi="Verdana"/>
                <w:sz w:val="20"/>
              </w:rPr>
              <w:t>i</w:t>
            </w:r>
            <w:proofErr w:type="spellEnd"/>
            <w:r>
              <w:rPr>
                <w:rFonts w:ascii="Verdana" w:hAnsi="Verdana"/>
                <w:sz w:val="20"/>
              </w:rPr>
              <w:t xml:space="preserve"> de recueillir les granulats de fraisage et de les incorporer au processus de mélange.</w:t>
            </w:r>
          </w:p>
        </w:tc>
      </w:tr>
    </w:tbl>
    <w:p w:rsidR="00703E5C" w:rsidRDefault="00703E5C"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t>
      </w:r>
      <w:proofErr w:type="spellStart"/>
      <w:r>
        <w:rPr>
          <w:i/>
        </w:rPr>
        <w:t>Wirtgen</w:t>
      </w:r>
      <w:proofErr w:type="spellEnd"/>
      <w:r>
        <w:rPr>
          <w:i/>
        </w:rPr>
        <w:t xml:space="preserve"> GmbH / </w:t>
      </w:r>
      <w:proofErr w:type="spellStart"/>
      <w:r>
        <w:rPr>
          <w:i/>
        </w:rPr>
        <w:t>Wirtgen</w:t>
      </w:r>
      <w:proofErr w:type="spellEnd"/>
      <w:r>
        <w:rPr>
          <w:i/>
        </w:rPr>
        <w:t xml:space="preserve"> Group.</w:t>
      </w:r>
    </w:p>
    <w:p w:rsidR="00774B6D" w:rsidRDefault="00774B6D"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WIRTGEN GmbH</w:t>
            </w:r>
          </w:p>
          <w:p w:rsidR="008D4AE7" w:rsidRPr="00463D7D" w:rsidRDefault="008D4AE7" w:rsidP="008D4AE7">
            <w:pPr>
              <w:pStyle w:val="Text"/>
            </w:pPr>
            <w:proofErr w:type="spellStart"/>
            <w:r>
              <w:t>Corporate</w:t>
            </w:r>
            <w:proofErr w:type="spellEnd"/>
            <w:r>
              <w:t xml:space="preserve"> Communications</w:t>
            </w:r>
          </w:p>
          <w:p w:rsidR="008D4AE7" w:rsidRPr="00463D7D" w:rsidRDefault="008D4AE7" w:rsidP="008D4AE7">
            <w:pPr>
              <w:pStyle w:val="Text"/>
            </w:pPr>
            <w:r>
              <w:t>Michaela Adams, Mario Linnemann</w:t>
            </w:r>
          </w:p>
          <w:p w:rsidR="008D4AE7" w:rsidRDefault="008D4AE7" w:rsidP="008D4AE7">
            <w:pPr>
              <w:pStyle w:val="Text"/>
            </w:pPr>
            <w:r>
              <w:t>Reinhard-</w:t>
            </w:r>
            <w:proofErr w:type="spellStart"/>
            <w:r>
              <w:t>Wirtgen</w:t>
            </w:r>
            <w:proofErr w:type="spellEnd"/>
            <w:r>
              <w:t>-</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3178</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47B" w:rsidRDefault="0034147B" w:rsidP="00E55534">
      <w:r>
        <w:separator/>
      </w:r>
    </w:p>
  </w:endnote>
  <w:endnote w:type="continuationSeparator" w:id="0">
    <w:p w:rsidR="0034147B" w:rsidRDefault="0034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520AA">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886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DF4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47B" w:rsidRDefault="0034147B" w:rsidP="00E55534">
      <w:r>
        <w:separator/>
      </w:r>
    </w:p>
  </w:footnote>
  <w:footnote w:type="continuationSeparator" w:id="0">
    <w:p w:rsidR="0034147B" w:rsidRDefault="0034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0163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2B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00pt;height:1500pt" o:bullet="t">
        <v:imagedata r:id="rId1" o:title="AZ_04a"/>
      </v:shape>
    </w:pict>
  </w:numPicBullet>
  <w:numPicBullet w:numPicBulletId="1">
    <w:pict>
      <v:shape id="_x0000_i105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47B"/>
    <w:rsid w:val="00003F96"/>
    <w:rsid w:val="000168B4"/>
    <w:rsid w:val="0003718C"/>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58F9"/>
    <w:rsid w:val="0014683F"/>
    <w:rsid w:val="001A32EE"/>
    <w:rsid w:val="001B16BB"/>
    <w:rsid w:val="001B63D0"/>
    <w:rsid w:val="00210152"/>
    <w:rsid w:val="0021227D"/>
    <w:rsid w:val="00216541"/>
    <w:rsid w:val="00244981"/>
    <w:rsid w:val="00253A2E"/>
    <w:rsid w:val="00263ABB"/>
    <w:rsid w:val="0028415E"/>
    <w:rsid w:val="002844EF"/>
    <w:rsid w:val="0029634D"/>
    <w:rsid w:val="002A38B4"/>
    <w:rsid w:val="002B690B"/>
    <w:rsid w:val="002C6453"/>
    <w:rsid w:val="002C6B46"/>
    <w:rsid w:val="002E765F"/>
    <w:rsid w:val="002F108B"/>
    <w:rsid w:val="0034147B"/>
    <w:rsid w:val="0034191A"/>
    <w:rsid w:val="00343AA9"/>
    <w:rsid w:val="00343CC7"/>
    <w:rsid w:val="00384A08"/>
    <w:rsid w:val="00391C92"/>
    <w:rsid w:val="003A753A"/>
    <w:rsid w:val="003B05E7"/>
    <w:rsid w:val="003E1CB6"/>
    <w:rsid w:val="003E3CF6"/>
    <w:rsid w:val="003E759F"/>
    <w:rsid w:val="00403373"/>
    <w:rsid w:val="00406C81"/>
    <w:rsid w:val="00412545"/>
    <w:rsid w:val="00430BB0"/>
    <w:rsid w:val="0044314F"/>
    <w:rsid w:val="0045536D"/>
    <w:rsid w:val="004577BF"/>
    <w:rsid w:val="00463D7D"/>
    <w:rsid w:val="00476F4D"/>
    <w:rsid w:val="00497B61"/>
    <w:rsid w:val="004A4EA7"/>
    <w:rsid w:val="004B5211"/>
    <w:rsid w:val="004C471B"/>
    <w:rsid w:val="004D5291"/>
    <w:rsid w:val="004D6511"/>
    <w:rsid w:val="004D6EBD"/>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4B6D"/>
    <w:rsid w:val="007775EF"/>
    <w:rsid w:val="00791A69"/>
    <w:rsid w:val="00794830"/>
    <w:rsid w:val="00797CAA"/>
    <w:rsid w:val="007C2658"/>
    <w:rsid w:val="007E20D0"/>
    <w:rsid w:val="007E6D6D"/>
    <w:rsid w:val="007F45E8"/>
    <w:rsid w:val="00810CB0"/>
    <w:rsid w:val="00815AE7"/>
    <w:rsid w:val="00820315"/>
    <w:rsid w:val="00820AA6"/>
    <w:rsid w:val="00843B45"/>
    <w:rsid w:val="00847049"/>
    <w:rsid w:val="00863129"/>
    <w:rsid w:val="0089304B"/>
    <w:rsid w:val="008A0541"/>
    <w:rsid w:val="008C2DB2"/>
    <w:rsid w:val="008D4AE7"/>
    <w:rsid w:val="008D770E"/>
    <w:rsid w:val="008E5696"/>
    <w:rsid w:val="0090337E"/>
    <w:rsid w:val="009948F5"/>
    <w:rsid w:val="009A7E90"/>
    <w:rsid w:val="009B029E"/>
    <w:rsid w:val="009C2378"/>
    <w:rsid w:val="009D016F"/>
    <w:rsid w:val="009E251D"/>
    <w:rsid w:val="00A171F4"/>
    <w:rsid w:val="00A22321"/>
    <w:rsid w:val="00A24EFC"/>
    <w:rsid w:val="00A80677"/>
    <w:rsid w:val="00A84C51"/>
    <w:rsid w:val="00A977CE"/>
    <w:rsid w:val="00AD131F"/>
    <w:rsid w:val="00AF3B3A"/>
    <w:rsid w:val="00AF6569"/>
    <w:rsid w:val="00AF6CBA"/>
    <w:rsid w:val="00B05244"/>
    <w:rsid w:val="00B06265"/>
    <w:rsid w:val="00B37523"/>
    <w:rsid w:val="00B5695F"/>
    <w:rsid w:val="00B8410F"/>
    <w:rsid w:val="00B90F78"/>
    <w:rsid w:val="00BA4640"/>
    <w:rsid w:val="00BD1058"/>
    <w:rsid w:val="00BE4BE2"/>
    <w:rsid w:val="00BF56B2"/>
    <w:rsid w:val="00BF7023"/>
    <w:rsid w:val="00C03396"/>
    <w:rsid w:val="00C1451A"/>
    <w:rsid w:val="00C44724"/>
    <w:rsid w:val="00C457C3"/>
    <w:rsid w:val="00C520AA"/>
    <w:rsid w:val="00C644CA"/>
    <w:rsid w:val="00C73005"/>
    <w:rsid w:val="00CE0AA1"/>
    <w:rsid w:val="00CF0CF0"/>
    <w:rsid w:val="00CF36C9"/>
    <w:rsid w:val="00D03861"/>
    <w:rsid w:val="00D04A40"/>
    <w:rsid w:val="00D13F35"/>
    <w:rsid w:val="00D166AC"/>
    <w:rsid w:val="00D24067"/>
    <w:rsid w:val="00D516FC"/>
    <w:rsid w:val="00DB0A7B"/>
    <w:rsid w:val="00DB5100"/>
    <w:rsid w:val="00DC3CC4"/>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11A7C"/>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76D9D-2B86-4796-AEA7-000BDE56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438</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20</cp:revision>
  <dcterms:created xsi:type="dcterms:W3CDTF">2019-12-06T08:02:00Z</dcterms:created>
  <dcterms:modified xsi:type="dcterms:W3CDTF">2020-04-06T09:14:00Z</dcterms:modified>
</cp:coreProperties>
</file>